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76" w:rsidRPr="00283F06" w:rsidRDefault="00283F06" w:rsidP="00283F06">
      <w:pPr>
        <w:jc w:val="center"/>
        <w:rPr>
          <w:b/>
        </w:rPr>
      </w:pPr>
      <w:r w:rsidRPr="00283F06">
        <w:rPr>
          <w:b/>
        </w:rPr>
        <w:t>ČESKÉ ZEMĚ</w:t>
      </w:r>
      <w:r w:rsidR="00D83B81">
        <w:rPr>
          <w:b/>
        </w:rPr>
        <w:t xml:space="preserve"> A RAKOUSKO</w:t>
      </w:r>
      <w:r w:rsidRPr="00283F06">
        <w:rPr>
          <w:b/>
        </w:rPr>
        <w:t xml:space="preserve"> 1815-1848</w:t>
      </w:r>
    </w:p>
    <w:p w:rsidR="00283F06" w:rsidRPr="00283F06" w:rsidRDefault="00283F06">
      <w:pPr>
        <w:rPr>
          <w:b/>
        </w:rPr>
      </w:pPr>
      <w:r w:rsidRPr="00283F06">
        <w:rPr>
          <w:b/>
        </w:rPr>
        <w:t>Zodpovězte následující dotazy:</w:t>
      </w:r>
    </w:p>
    <w:p w:rsidR="00283F06" w:rsidRDefault="00283F06">
      <w:r>
        <w:t xml:space="preserve">Kdo byl kníže Klement Václav </w:t>
      </w:r>
      <w:proofErr w:type="spellStart"/>
      <w:r>
        <w:t>Metternich</w:t>
      </w:r>
      <w:proofErr w:type="spellEnd"/>
      <w:r>
        <w:t>?</w:t>
      </w:r>
    </w:p>
    <w:p w:rsidR="00283F06" w:rsidRDefault="00283F06"/>
    <w:p w:rsidR="00283F06" w:rsidRDefault="00283F06">
      <w:r>
        <w:t>Jak se nazýval spolek tří evropských velmocí, tvořený Pruskem, Ruskem a Rakouskem?</w:t>
      </w:r>
    </w:p>
    <w:p w:rsidR="00283F06" w:rsidRDefault="00283F06"/>
    <w:p w:rsidR="00283F06" w:rsidRDefault="00283F06">
      <w:r>
        <w:t>Jaký cíl měl tento spolek?</w:t>
      </w:r>
    </w:p>
    <w:p w:rsidR="00283F06" w:rsidRDefault="00283F06"/>
    <w:p w:rsidR="00283F06" w:rsidRDefault="00283F06"/>
    <w:p w:rsidR="00283F06" w:rsidRPr="00283F06" w:rsidRDefault="00283F06">
      <w:pPr>
        <w:rPr>
          <w:b/>
        </w:rPr>
      </w:pPr>
      <w:r w:rsidRPr="00283F06">
        <w:rPr>
          <w:b/>
        </w:rPr>
        <w:t>RAKOUSKO 1815-1848</w:t>
      </w:r>
    </w:p>
    <w:p w:rsidR="00283F06" w:rsidRDefault="00283F06">
      <w:r>
        <w:t xml:space="preserve">Císař: </w:t>
      </w:r>
      <w:r w:rsidRPr="00283F06">
        <w:rPr>
          <w:b/>
        </w:rPr>
        <w:t>František I.</w:t>
      </w:r>
      <w:r>
        <w:t xml:space="preserve"> (1792 jako František II., římský císař, 1804 rakouský císař – 1835)</w:t>
      </w:r>
    </w:p>
    <w:p w:rsidR="00283F06" w:rsidRDefault="00283F06">
      <w:r w:rsidRPr="00283F06">
        <w:rPr>
          <w:b/>
        </w:rPr>
        <w:t>Ferdinand I.</w:t>
      </w:r>
      <w:r>
        <w:t xml:space="preserve"> (jako rakouský císař, V. jako český </w:t>
      </w:r>
      <w:proofErr w:type="gramStart"/>
      <w:r>
        <w:t>král) (1835</w:t>
      </w:r>
      <w:proofErr w:type="gramEnd"/>
      <w:r>
        <w:t>-48 – abdikoval, zemřel 1875 v Praze)</w:t>
      </w:r>
    </w:p>
    <w:p w:rsidR="00283F06" w:rsidRDefault="00283F06">
      <w:r>
        <w:t xml:space="preserve">V čele státu ve skutečnosti stál kancléř </w:t>
      </w:r>
      <w:proofErr w:type="spellStart"/>
      <w:r>
        <w:t>Metternich</w:t>
      </w:r>
      <w:proofErr w:type="spellEnd"/>
      <w:r>
        <w:t xml:space="preserve"> – proto období označujeme jako Metternichovský absolutismus.</w:t>
      </w:r>
    </w:p>
    <w:p w:rsidR="00283F06" w:rsidRPr="00283F06" w:rsidRDefault="00283F06" w:rsidP="00283F06">
      <w:pPr>
        <w:pStyle w:val="Odstavecseseznamem"/>
        <w:numPr>
          <w:ilvl w:val="0"/>
          <w:numId w:val="1"/>
        </w:numPr>
        <w:rPr>
          <w:b/>
          <w:i/>
        </w:rPr>
      </w:pPr>
      <w:r w:rsidRPr="00283F06">
        <w:rPr>
          <w:b/>
          <w:i/>
        </w:rPr>
        <w:t>Co je to absolutismus?</w:t>
      </w:r>
    </w:p>
    <w:p w:rsidR="00283F06" w:rsidRDefault="00283F06"/>
    <w:p w:rsidR="00283F06" w:rsidRDefault="00283F06">
      <w:r>
        <w:t xml:space="preserve">I přes odpor k novotám se podařilo některé myšlenky francouzské revoluce prosadit i u nás. Roku 1811 byl vydán občanský zákoník, který se inspiroval Napoleonovým zákoníkem z roku 1804, a který stanovoval, že </w:t>
      </w:r>
      <w:r w:rsidRPr="00283F06">
        <w:rPr>
          <w:u w:val="single"/>
        </w:rPr>
        <w:t>všichni občané v Rakousku jsou si před zákonem rovni</w:t>
      </w:r>
      <w:r>
        <w:t>, nezávisle na jejich původu.</w:t>
      </w:r>
    </w:p>
    <w:p w:rsidR="00283F06" w:rsidRDefault="00CD32B0">
      <w:r>
        <w:t>Život v Rakousku kvůli obavám státní moci z možné revoluce nebyl žádný med. V zemi působila tajná policie, která zjišťovala názory mezi obyvatelstvem a trestala ty, které se odlišovaly od povolených, byla zavedena přísná cenzura. Úředním jazykem stále byla němčina.</w:t>
      </w:r>
    </w:p>
    <w:p w:rsidR="00CD32B0" w:rsidRDefault="00CD32B0">
      <w:r>
        <w:t xml:space="preserve">Koncem 18. století však, ještě za vlády Josefa II., došlo k tomu, že čeští vzdělanci začali znovu objevovat svůj jazyk. Díky tolerančnímu patentu bylo možno znovu číst a vydávat staré české nekatolické knihy, a </w:t>
      </w:r>
      <w:r w:rsidR="00F00CD7">
        <w:t xml:space="preserve">zároveň se díky zrušení nevolnictví do měst stěhují česky mluvící lidé z venkova. Pod vlivem evropského trendu obracení se k národní minulosti a vyzdvihování svých dějin a jazyka se i původem čeští vzdělanci začali českým jazykem zabývat a šířit jeho znalosti. Tomuto hnutí říkáme </w:t>
      </w:r>
      <w:r w:rsidR="00F00CD7" w:rsidRPr="00F00CD7">
        <w:rPr>
          <w:b/>
        </w:rPr>
        <w:t>národní obrození.</w:t>
      </w:r>
    </w:p>
    <w:p w:rsidR="00F00CD7" w:rsidRDefault="00F00CD7">
      <w:r>
        <w:t xml:space="preserve">V osmnáctém století se ve vyšších vrstvách český jazyk nepoužíval. Měšťané i šlechta mluvili většinou německy, ve společnosti se slušelo mluvit francouzsky. Čeština byla jazykem chudého obyvatelstva, neměla žádná pravidla a </w:t>
      </w:r>
      <w:proofErr w:type="gramStart"/>
      <w:r>
        <w:t>dostávalo</w:t>
      </w:r>
      <w:proofErr w:type="gramEnd"/>
      <w:r>
        <w:t xml:space="preserve"> se do ní spousta především německých výrazů. První obrozenci, jako třeba Václav Jan Rosa nebo Jan Václav Pohl se tak zabývali očišťováním jazyka a vytvářením nových, ryze českých slov. Například místo klavíru navrhovali slovo </w:t>
      </w:r>
      <w:proofErr w:type="spellStart"/>
      <w:r>
        <w:t>klapkobřinkostroj</w:t>
      </w:r>
      <w:proofErr w:type="spellEnd"/>
      <w:r>
        <w:t xml:space="preserve">, místo </w:t>
      </w:r>
      <w:r w:rsidR="00EB2B24">
        <w:lastRenderedPageBreak/>
        <w:t xml:space="preserve">kapesníku </w:t>
      </w:r>
      <w:proofErr w:type="spellStart"/>
      <w:r w:rsidR="00EB2B24">
        <w:t>nosočistoplena</w:t>
      </w:r>
      <w:proofErr w:type="spellEnd"/>
      <w:r w:rsidR="00EB2B24">
        <w:t xml:space="preserve">. Podívejte se na ukázku ze </w:t>
      </w:r>
      <w:proofErr w:type="gramStart"/>
      <w:r w:rsidR="00EB2B24">
        <w:t>seriálu F.L.</w:t>
      </w:r>
      <w:proofErr w:type="gramEnd"/>
      <w:r w:rsidR="00EB2B24">
        <w:t xml:space="preserve"> Věk, kde je jeden z takovýchto „puristů,“ čili očišťovačů jazyka, zobrazen:</w:t>
      </w:r>
    </w:p>
    <w:p w:rsidR="00EB2B24" w:rsidRDefault="00EB2B24">
      <w:hyperlink r:id="rId5" w:history="1">
        <w:r w:rsidRPr="003156E3">
          <w:rPr>
            <w:rStyle w:val="Hypertextovodkaz"/>
          </w:rPr>
          <w:t>https://www.youtube.com/watch?v=KSlgrtoZiHU</w:t>
        </w:r>
      </w:hyperlink>
    </w:p>
    <w:p w:rsidR="00EB2B24" w:rsidRPr="00EB2B24" w:rsidRDefault="00EB2B24">
      <w:pPr>
        <w:rPr>
          <w:b/>
        </w:rPr>
      </w:pPr>
      <w:r w:rsidRPr="00EB2B24">
        <w:rPr>
          <w:b/>
        </w:rPr>
        <w:t>Otázky k videu:</w:t>
      </w:r>
    </w:p>
    <w:p w:rsidR="00EB2B24" w:rsidRDefault="00EB2B24">
      <w:r>
        <w:t xml:space="preserve">Co je </w:t>
      </w:r>
      <w:proofErr w:type="spellStart"/>
      <w:r>
        <w:t>sestromuž</w:t>
      </w:r>
      <w:proofErr w:type="spellEnd"/>
      <w:r>
        <w:t xml:space="preserve">, </w:t>
      </w:r>
      <w:proofErr w:type="spellStart"/>
      <w:r>
        <w:t>spěšnoved</w:t>
      </w:r>
      <w:proofErr w:type="spellEnd"/>
      <w:r>
        <w:t xml:space="preserve">, </w:t>
      </w:r>
      <w:proofErr w:type="spellStart"/>
      <w:r>
        <w:t>hlubozník</w:t>
      </w:r>
      <w:proofErr w:type="spellEnd"/>
      <w:r>
        <w:t xml:space="preserve">, </w:t>
      </w:r>
      <w:proofErr w:type="spellStart"/>
      <w:r>
        <w:t>knihovtipník</w:t>
      </w:r>
      <w:proofErr w:type="spellEnd"/>
      <w:r>
        <w:t xml:space="preserve">? Přijdete na to, co měla být „podnosnice </w:t>
      </w:r>
      <w:proofErr w:type="spellStart"/>
      <w:r>
        <w:t>libočudná</w:t>
      </w:r>
      <w:proofErr w:type="spellEnd"/>
      <w:r>
        <w:t>?“</w:t>
      </w:r>
    </w:p>
    <w:p w:rsidR="00EB2B24" w:rsidRDefault="00EB2B24"/>
    <w:p w:rsidR="007A22D4" w:rsidRDefault="007A22D4">
      <w:r>
        <w:t xml:space="preserve">Významní jazykovědci jako Josef Dobrovský či Josef </w:t>
      </w:r>
      <w:proofErr w:type="spellStart"/>
      <w:r>
        <w:t>Jungmann</w:t>
      </w:r>
      <w:proofErr w:type="spellEnd"/>
      <w:r>
        <w:t xml:space="preserve"> vytvářeli česko-německé slovníky. Ironií je, že své práce o českém jazyce museli psát německy, protože česky mluvící lidé většinou nebyli tak vzdělaní, aby si je mohli přečíst.  Vycházely však i česky psané noviny, které vydával Václav Matěj Kramerius, a které byly velmi oblíbené i na venkově. Ochotníci zakládali česká divadla a psali nové české hry (bratři Karel Ignác a Václav </w:t>
      </w:r>
      <w:proofErr w:type="spellStart"/>
      <w:r>
        <w:t>Thámové</w:t>
      </w:r>
      <w:proofErr w:type="spellEnd"/>
      <w:r>
        <w:t xml:space="preserve">, Václav Kliment </w:t>
      </w:r>
      <w:proofErr w:type="spellStart"/>
      <w:r>
        <w:t>Klicpera</w:t>
      </w:r>
      <w:proofErr w:type="spellEnd"/>
      <w:r>
        <w:t xml:space="preserve">). Populární bylo i loutkové divadlo s oblíbeným Kašpárkem, s kterým cestoval po zemi Matěj Kopecký. České divadlo v té době nemělo stálou budovu, na rozdíl od německy mluveného divadla, koncem 18. století čerstvě postaveného Stavovského, kde se třeba odehrála i opera Mozartovy opery Don </w:t>
      </w:r>
      <w:proofErr w:type="spellStart"/>
      <w:r>
        <w:t>Giovanni</w:t>
      </w:r>
      <w:proofErr w:type="spellEnd"/>
      <w:r>
        <w:t>. Čeští divadelníci se svými soubory kočovali po celé zemi a hráli po hospodách. V 80. letech vzniklo provizorní dřevěné divadlo v Praze zvané Bouda, ale brzy bylo strženo. Stálé české divadlo v Praze vzniklo až v 19. století, kdy po sbírce českých vlastenců bylo vybudováno Národní divadlo (1881). To už byla ale situace zdaleka odlišná.</w:t>
      </w:r>
    </w:p>
    <w:p w:rsidR="00EB2B24" w:rsidRDefault="007A22D4">
      <w:r>
        <w:t xml:space="preserve">Z jazykovědců bychom ještě mohli připomenout Jana Svatopluka </w:t>
      </w:r>
      <w:proofErr w:type="spellStart"/>
      <w:r>
        <w:t>Presla</w:t>
      </w:r>
      <w:proofErr w:type="spellEnd"/>
      <w:r>
        <w:t xml:space="preserve">, který se zabýval přírodovědou a s pomocí jiných slovanských jazyků vytvořil řadu pojmenování pro různá zvířata (zubr, bobr), ale i chemické prvky (kyslík, dusík, vodík – ano, díky němu se nemusíte učit o oxygeniu, nitrogeniu či hydrogeniu).  </w:t>
      </w:r>
    </w:p>
    <w:p w:rsidR="007A22D4" w:rsidRDefault="007A22D4">
      <w:r>
        <w:t xml:space="preserve">Počátkem 19. století nastoupila nová generace, která rozvíjela odkaz svých předchůdců dál. </w:t>
      </w:r>
      <w:r w:rsidR="00E15540">
        <w:t xml:space="preserve">Nejvýraznější osobností českého divadla se stal Josef Kajetán Tyl, který mimo jiné ve své hře Fidlovačka (1834) nechal zaznít písni Kde domov můj.  Českou literaturu obohatil například Karel Hynek Mácha svým Májem či další tvorbou, české přírodní vědy Jan Evangelista </w:t>
      </w:r>
      <w:proofErr w:type="spellStart"/>
      <w:r w:rsidR="00E15540">
        <w:t>Purkyně</w:t>
      </w:r>
      <w:proofErr w:type="spellEnd"/>
      <w:r w:rsidR="00E15540">
        <w:t xml:space="preserve">, českými dějinami se zabýval František Palacký, brzy asi naše nejvýznamnější osobnost 19. století, co se týče politiky. </w:t>
      </w:r>
    </w:p>
    <w:p w:rsidR="00E15540" w:rsidRDefault="00E15540">
      <w:r>
        <w:t xml:space="preserve">Oblíbenou činností bylo též sbírání národních písní, básní a pověstí, které zachytili František Ladislav </w:t>
      </w:r>
      <w:proofErr w:type="spellStart"/>
      <w:r>
        <w:t>Čelakovský</w:t>
      </w:r>
      <w:proofErr w:type="spellEnd"/>
      <w:r>
        <w:t xml:space="preserve">, Karel Jaromír Erben či později Božena Němcová. Dlužno říct, že sesbírané básně a pohádky notně upravovali, aby neobsahovaly závadná témata a slova. </w:t>
      </w:r>
    </w:p>
    <w:p w:rsidR="00E15540" w:rsidRDefault="00E15540">
      <w:r>
        <w:t xml:space="preserve">Aby Češi prokázali, že jejich písemnictví je skutečně starobylé, </w:t>
      </w:r>
      <w:r w:rsidR="00050860">
        <w:t xml:space="preserve">došlo dokonce k podvodu. Roku 1817 objevili Václav Hanka a Josef Linda dva rukopisy, o kterých prohlásili, že pocházejí ze </w:t>
      </w:r>
      <w:proofErr w:type="gramStart"/>
      <w:r w:rsidR="00050860">
        <w:t>14.a druhý</w:t>
      </w:r>
      <w:proofErr w:type="gramEnd"/>
      <w:r w:rsidR="00050860">
        <w:t xml:space="preserve"> dokonce z 10. století. Podle místa nálezu je označili jako Rukopis královédvorský a Rukopis zelenohorský. Už v době nálezu vyvstaly pochybnosti o pravosti rukopisů, ale česká veřejnost po skoro celé 19. století věřila, že jde skutečně o starobylé památky, než podvrh v 80. letech odhalili historici a jazykovědci v čele s </w:t>
      </w:r>
      <w:proofErr w:type="gramStart"/>
      <w:r w:rsidR="00050860">
        <w:t>T.G.</w:t>
      </w:r>
      <w:proofErr w:type="gramEnd"/>
      <w:r w:rsidR="00050860">
        <w:t xml:space="preserve"> Masarykem.</w:t>
      </w:r>
    </w:p>
    <w:p w:rsidR="00E15540" w:rsidRDefault="00E15540">
      <w:r>
        <w:lastRenderedPageBreak/>
        <w:t>V první polovině 19. století se mezi českými vzdělanci šířila</w:t>
      </w:r>
      <w:r w:rsidR="00050860">
        <w:t xml:space="preserve"> myšlenka o sjednocení slovanských národů, které většinou žily pod nadvládou Habsburků, a to tak, že by je měl vést ruský car. Část vzdělanců tuto myšlenku opustila po krvavém potlačení polského povstání v Rusku, jiní, jako třeba novinář a básník Karel Havlíček Borovský, po vlastní návštěvě Ruska. Tyto myšlenky se však u nás držely v některých kruzích až do období vlády komunistů. Ještě první československý předseda vlády Karel Kramář měl původně myšlenku na spojení všech slovanských národů do jednoho státu.</w:t>
      </w:r>
    </w:p>
    <w:p w:rsidR="00050860" w:rsidRDefault="00050860">
      <w:r>
        <w:t xml:space="preserve">Prosazování jakýchkoli národních myšlenek však bylo v habsburském císařství, bojícím se jakýchkoli novot, složité. Josefu </w:t>
      </w:r>
      <w:proofErr w:type="spellStart"/>
      <w:r>
        <w:t>Jungmannovi</w:t>
      </w:r>
      <w:proofErr w:type="spellEnd"/>
      <w:r>
        <w:t xml:space="preserve"> trvalo dlouho, než mohl na gymnáziu zavést češtinu jako nepovinný předmět (!), potíže měly česky psané noviny i české divadlo. Vše podléhalo přísné cenzuře. Karel Havlíček Borovský byl dokonce v 50. letech zatčen a převezen do tyrolského městečka Brixenu, aby se ho takto rakouská moc zbavila. To už ale byla jiná doba.</w:t>
      </w:r>
    </w:p>
    <w:p w:rsidR="00050860" w:rsidRDefault="00050860"/>
    <w:p w:rsidR="00050860" w:rsidRPr="00D57DDF" w:rsidRDefault="00050860">
      <w:pPr>
        <w:rPr>
          <w:b/>
        </w:rPr>
      </w:pPr>
      <w:r w:rsidRPr="00D57DDF">
        <w:rPr>
          <w:b/>
        </w:rPr>
        <w:t>ÚKOL NA KONEC:</w:t>
      </w:r>
    </w:p>
    <w:p w:rsidR="00050860" w:rsidRDefault="00050860">
      <w:r>
        <w:t>Vzpomeňte si na výuku českého jazyka a zkuste přiřadit autora k jeho dílu.</w:t>
      </w:r>
    </w:p>
    <w:tbl>
      <w:tblPr>
        <w:tblStyle w:val="Mkatabulky"/>
        <w:tblW w:w="0" w:type="auto"/>
        <w:tblLook w:val="04A0"/>
      </w:tblPr>
      <w:tblGrid>
        <w:gridCol w:w="3652"/>
        <w:gridCol w:w="4253"/>
        <w:gridCol w:w="1307"/>
      </w:tblGrid>
      <w:tr w:rsidR="00050860" w:rsidTr="00D57DDF">
        <w:tc>
          <w:tcPr>
            <w:tcW w:w="3652" w:type="dxa"/>
          </w:tcPr>
          <w:p w:rsidR="00050860" w:rsidRDefault="00D57DDF" w:rsidP="00D57DDF">
            <w:pPr>
              <w:spacing w:line="360" w:lineRule="auto"/>
            </w:pPr>
            <w:proofErr w:type="gramStart"/>
            <w:r>
              <w:t>1.</w:t>
            </w:r>
            <w:r w:rsidR="00050860">
              <w:t>Josef</w:t>
            </w:r>
            <w:proofErr w:type="gramEnd"/>
            <w:r w:rsidR="00050860">
              <w:t xml:space="preserve"> Kajetán Tyl</w:t>
            </w:r>
          </w:p>
        </w:tc>
        <w:tc>
          <w:tcPr>
            <w:tcW w:w="4253" w:type="dxa"/>
          </w:tcPr>
          <w:p w:rsidR="00050860" w:rsidRDefault="00D57DDF" w:rsidP="00D57DDF">
            <w:pPr>
              <w:spacing w:line="360" w:lineRule="auto"/>
            </w:pPr>
            <w:r>
              <w:t>A. Král Lávra</w:t>
            </w:r>
          </w:p>
        </w:tc>
        <w:tc>
          <w:tcPr>
            <w:tcW w:w="1307" w:type="dxa"/>
          </w:tcPr>
          <w:p w:rsidR="00050860" w:rsidRDefault="00050860" w:rsidP="00D57DDF">
            <w:pPr>
              <w:spacing w:line="360" w:lineRule="auto"/>
            </w:pPr>
          </w:p>
        </w:tc>
      </w:tr>
      <w:tr w:rsidR="00050860" w:rsidTr="00D57DDF">
        <w:tc>
          <w:tcPr>
            <w:tcW w:w="3652" w:type="dxa"/>
          </w:tcPr>
          <w:p w:rsidR="00050860" w:rsidRDefault="00D57DDF" w:rsidP="00D57DDF">
            <w:pPr>
              <w:spacing w:line="360" w:lineRule="auto"/>
            </w:pPr>
            <w:proofErr w:type="gramStart"/>
            <w:r>
              <w:t>2.</w:t>
            </w:r>
            <w:r w:rsidR="00050860">
              <w:t>Karel</w:t>
            </w:r>
            <w:proofErr w:type="gramEnd"/>
            <w:r w:rsidR="00050860">
              <w:t xml:space="preserve"> Jaromír Erben</w:t>
            </w:r>
          </w:p>
        </w:tc>
        <w:tc>
          <w:tcPr>
            <w:tcW w:w="4253" w:type="dxa"/>
          </w:tcPr>
          <w:p w:rsidR="00050860" w:rsidRDefault="00D57DDF" w:rsidP="00D57DDF">
            <w:pPr>
              <w:spacing w:line="360" w:lineRule="auto"/>
            </w:pPr>
            <w:r>
              <w:t>B. Babička</w:t>
            </w:r>
          </w:p>
        </w:tc>
        <w:tc>
          <w:tcPr>
            <w:tcW w:w="1307" w:type="dxa"/>
          </w:tcPr>
          <w:p w:rsidR="00050860" w:rsidRDefault="00050860" w:rsidP="00D57DDF">
            <w:pPr>
              <w:spacing w:line="360" w:lineRule="auto"/>
            </w:pPr>
          </w:p>
        </w:tc>
      </w:tr>
      <w:tr w:rsidR="00050860" w:rsidTr="00D57DDF">
        <w:tc>
          <w:tcPr>
            <w:tcW w:w="3652" w:type="dxa"/>
          </w:tcPr>
          <w:p w:rsidR="00050860" w:rsidRDefault="00D57DDF" w:rsidP="00D57DDF">
            <w:pPr>
              <w:spacing w:line="360" w:lineRule="auto"/>
            </w:pPr>
            <w:proofErr w:type="gramStart"/>
            <w:r>
              <w:t>3.</w:t>
            </w:r>
            <w:r w:rsidR="00050860">
              <w:t>Božena</w:t>
            </w:r>
            <w:proofErr w:type="gramEnd"/>
            <w:r w:rsidR="00050860">
              <w:t xml:space="preserve"> Němcová</w:t>
            </w:r>
          </w:p>
        </w:tc>
        <w:tc>
          <w:tcPr>
            <w:tcW w:w="4253" w:type="dxa"/>
          </w:tcPr>
          <w:p w:rsidR="00050860" w:rsidRDefault="00D57DDF" w:rsidP="00D57DDF">
            <w:pPr>
              <w:spacing w:line="360" w:lineRule="auto"/>
            </w:pPr>
            <w:r>
              <w:t>C. Rukopis Královédvorský</w:t>
            </w:r>
          </w:p>
        </w:tc>
        <w:tc>
          <w:tcPr>
            <w:tcW w:w="1307" w:type="dxa"/>
          </w:tcPr>
          <w:p w:rsidR="00050860" w:rsidRDefault="00050860" w:rsidP="00D57DDF">
            <w:pPr>
              <w:spacing w:line="360" w:lineRule="auto"/>
            </w:pPr>
          </w:p>
        </w:tc>
      </w:tr>
      <w:tr w:rsidR="00050860" w:rsidTr="00D57DDF">
        <w:tc>
          <w:tcPr>
            <w:tcW w:w="3652" w:type="dxa"/>
          </w:tcPr>
          <w:p w:rsidR="00050860" w:rsidRDefault="00D57DDF" w:rsidP="00D57DDF">
            <w:pPr>
              <w:spacing w:line="360" w:lineRule="auto"/>
            </w:pPr>
            <w:proofErr w:type="gramStart"/>
            <w:r>
              <w:t>4.Václav</w:t>
            </w:r>
            <w:proofErr w:type="gramEnd"/>
            <w:r>
              <w:t xml:space="preserve"> Hanka</w:t>
            </w:r>
          </w:p>
        </w:tc>
        <w:tc>
          <w:tcPr>
            <w:tcW w:w="4253" w:type="dxa"/>
          </w:tcPr>
          <w:p w:rsidR="00050860" w:rsidRDefault="00D57DDF" w:rsidP="00D57DDF">
            <w:pPr>
              <w:spacing w:line="360" w:lineRule="auto"/>
            </w:pPr>
            <w:r>
              <w:t>D. Kytice</w:t>
            </w:r>
          </w:p>
        </w:tc>
        <w:tc>
          <w:tcPr>
            <w:tcW w:w="1307" w:type="dxa"/>
          </w:tcPr>
          <w:p w:rsidR="00050860" w:rsidRDefault="00050860" w:rsidP="00D57DDF">
            <w:pPr>
              <w:spacing w:line="360" w:lineRule="auto"/>
            </w:pPr>
          </w:p>
        </w:tc>
      </w:tr>
      <w:tr w:rsidR="00050860" w:rsidTr="00D57DDF">
        <w:tc>
          <w:tcPr>
            <w:tcW w:w="3652" w:type="dxa"/>
          </w:tcPr>
          <w:p w:rsidR="00050860" w:rsidRDefault="00D57DDF" w:rsidP="00D57DDF">
            <w:pPr>
              <w:spacing w:line="360" w:lineRule="auto"/>
            </w:pPr>
            <w:proofErr w:type="gramStart"/>
            <w:r>
              <w:t>5.Karel</w:t>
            </w:r>
            <w:proofErr w:type="gramEnd"/>
            <w:r>
              <w:t xml:space="preserve"> Havlíček Borovský</w:t>
            </w:r>
          </w:p>
        </w:tc>
        <w:tc>
          <w:tcPr>
            <w:tcW w:w="4253" w:type="dxa"/>
          </w:tcPr>
          <w:p w:rsidR="00050860" w:rsidRDefault="00D57DDF" w:rsidP="00D57DDF">
            <w:pPr>
              <w:spacing w:line="360" w:lineRule="auto"/>
            </w:pPr>
            <w:r>
              <w:t>E. Strakonický dudák</w:t>
            </w:r>
          </w:p>
        </w:tc>
        <w:tc>
          <w:tcPr>
            <w:tcW w:w="1307" w:type="dxa"/>
          </w:tcPr>
          <w:p w:rsidR="00050860" w:rsidRDefault="00050860" w:rsidP="00D57DDF">
            <w:pPr>
              <w:spacing w:line="360" w:lineRule="auto"/>
            </w:pPr>
          </w:p>
        </w:tc>
      </w:tr>
    </w:tbl>
    <w:p w:rsidR="00050860" w:rsidRDefault="00050860"/>
    <w:p w:rsidR="00E15540" w:rsidRDefault="00E15540"/>
    <w:sectPr w:rsidR="00E15540" w:rsidSect="00A62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CF2"/>
    <w:multiLevelType w:val="hybridMultilevel"/>
    <w:tmpl w:val="0C0ED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3F06"/>
    <w:rsid w:val="00050860"/>
    <w:rsid w:val="00113C4B"/>
    <w:rsid w:val="00283F06"/>
    <w:rsid w:val="007A22D4"/>
    <w:rsid w:val="00A6276C"/>
    <w:rsid w:val="00BB0F1C"/>
    <w:rsid w:val="00CD32B0"/>
    <w:rsid w:val="00D57DDF"/>
    <w:rsid w:val="00D83B81"/>
    <w:rsid w:val="00E15540"/>
    <w:rsid w:val="00EB2B24"/>
    <w:rsid w:val="00F00C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27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3F06"/>
    <w:pPr>
      <w:ind w:left="720"/>
      <w:contextualSpacing/>
    </w:pPr>
  </w:style>
  <w:style w:type="character" w:styleId="Hypertextovodkaz">
    <w:name w:val="Hyperlink"/>
    <w:basedOn w:val="Standardnpsmoodstavce"/>
    <w:uiPriority w:val="99"/>
    <w:unhideWhenUsed/>
    <w:rsid w:val="00EB2B24"/>
    <w:rPr>
      <w:color w:val="0000FF" w:themeColor="hyperlink"/>
      <w:u w:val="single"/>
    </w:rPr>
  </w:style>
  <w:style w:type="table" w:styleId="Mkatabulky">
    <w:name w:val="Table Grid"/>
    <w:basedOn w:val="Normlntabulka"/>
    <w:uiPriority w:val="59"/>
    <w:rsid w:val="00050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SlgrtoZiHU"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942</Words>
  <Characters>5562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Vondrášek</dc:creator>
  <cp:lastModifiedBy>Josef Vondrášek</cp:lastModifiedBy>
  <cp:revision>4</cp:revision>
  <dcterms:created xsi:type="dcterms:W3CDTF">2020-04-27T08:51:00Z</dcterms:created>
  <dcterms:modified xsi:type="dcterms:W3CDTF">2020-04-27T10:14:00Z</dcterms:modified>
</cp:coreProperties>
</file>